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rPr>
          <w:rFonts w:ascii="华文中宋" w:hAnsi="华文中宋" w:eastAsia="华文中宋" w:cs="华文中宋"/>
          <w:b/>
          <w:bCs/>
          <w:kern w:val="0"/>
          <w:sz w:val="52"/>
          <w:szCs w:val="52"/>
        </w:rPr>
      </w:pPr>
    </w:p>
    <w:p>
      <w:pPr>
        <w:pStyle w:val="48"/>
        <w:spacing w:line="540" w:lineRule="exact"/>
        <w:jc w:val="center"/>
        <w:rPr>
          <w:rFonts w:hint="eastAsia" w:asciiTheme="minorEastAsia" w:hAnsiTheme="minorEastAsia" w:eastAsiaTheme="minorEastAsia" w:cstheme="minorEastAsia"/>
          <w:b/>
          <w:bCs/>
          <w:kern w:val="0"/>
          <w:sz w:val="24"/>
          <w:szCs w:val="24"/>
        </w:rPr>
      </w:pPr>
    </w:p>
    <w:p>
      <w:pPr>
        <w:pStyle w:val="48"/>
        <w:spacing w:line="540" w:lineRule="exact"/>
        <w:jc w:val="center"/>
        <w:rPr>
          <w:rFonts w:hint="eastAsia" w:asciiTheme="minorEastAsia" w:hAnsiTheme="minorEastAsia" w:eastAsiaTheme="minorEastAsia" w:cstheme="minorEastAsia"/>
          <w:b/>
          <w:bCs/>
          <w:kern w:val="0"/>
          <w:sz w:val="24"/>
          <w:szCs w:val="24"/>
          <w:lang w:val="zh-TW" w:eastAsia="zh-TW"/>
        </w:rPr>
      </w:pPr>
      <w:r>
        <w:rPr>
          <w:rFonts w:hint="eastAsia" w:asciiTheme="minorEastAsia" w:hAnsiTheme="minorEastAsia" w:eastAsiaTheme="minorEastAsia" w:cstheme="minorEastAsia"/>
          <w:b/>
          <w:bCs/>
          <w:kern w:val="0"/>
          <w:sz w:val="24"/>
          <w:szCs w:val="24"/>
          <w:lang w:val="zh-TW" w:eastAsia="zh-TW"/>
        </w:rPr>
        <w:t>新疆财政支出绩效自评报告</w:t>
      </w:r>
    </w:p>
    <w:p>
      <w:pPr>
        <w:pStyle w:val="48"/>
        <w:spacing w:line="540" w:lineRule="exact"/>
        <w:jc w:val="center"/>
        <w:rPr>
          <w:rFonts w:hint="eastAsia" w:asciiTheme="minorEastAsia" w:hAnsiTheme="minorEastAsia" w:eastAsiaTheme="minorEastAsia" w:cstheme="minorEastAsia"/>
          <w:b/>
          <w:bCs/>
          <w:kern w:val="0"/>
          <w:sz w:val="24"/>
          <w:szCs w:val="24"/>
        </w:rPr>
      </w:pPr>
    </w:p>
    <w:p>
      <w:pPr>
        <w:pStyle w:val="48"/>
        <w:spacing w:line="540" w:lineRule="exact"/>
        <w:jc w:val="center"/>
        <w:rPr>
          <w:rFonts w:hint="eastAsia" w:asciiTheme="minorEastAsia" w:hAnsiTheme="minorEastAsia" w:eastAsiaTheme="minorEastAsia" w:cstheme="minorEastAsia"/>
          <w:kern w:val="0"/>
          <w:sz w:val="24"/>
          <w:szCs w:val="24"/>
          <w:lang w:val="zh-TW" w:eastAsia="zh-TW"/>
        </w:rPr>
      </w:pPr>
      <w:r>
        <w:rPr>
          <w:rFonts w:hint="eastAsia" w:asciiTheme="minorEastAsia" w:hAnsiTheme="minorEastAsia" w:eastAsiaTheme="minorEastAsia" w:cstheme="minorEastAsia"/>
          <w:kern w:val="0"/>
          <w:sz w:val="24"/>
          <w:szCs w:val="24"/>
          <w:lang w:val="zh-TW" w:eastAsia="zh-TW"/>
        </w:rPr>
        <w:t>（201</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lang w:val="zh-TW" w:eastAsia="zh-TW"/>
        </w:rPr>
        <w:t>年度）</w:t>
      </w:r>
    </w:p>
    <w:p>
      <w:pPr>
        <w:pStyle w:val="48"/>
        <w:spacing w:line="540" w:lineRule="exact"/>
        <w:jc w:val="center"/>
        <w:rPr>
          <w:rFonts w:hint="eastAsia" w:asciiTheme="minorEastAsia" w:hAnsiTheme="minorEastAsia" w:eastAsiaTheme="minorEastAsia" w:cstheme="minorEastAsia"/>
          <w:kern w:val="0"/>
          <w:sz w:val="24"/>
          <w:szCs w:val="24"/>
        </w:rPr>
      </w:pPr>
    </w:p>
    <w:p>
      <w:pPr>
        <w:pStyle w:val="48"/>
        <w:spacing w:line="540" w:lineRule="exact"/>
        <w:jc w:val="center"/>
        <w:rPr>
          <w:rFonts w:hint="eastAsia" w:asciiTheme="minorEastAsia" w:hAnsiTheme="minorEastAsia" w:eastAsiaTheme="minorEastAsia" w:cstheme="minorEastAsia"/>
          <w:kern w:val="0"/>
          <w:sz w:val="24"/>
          <w:szCs w:val="24"/>
        </w:rPr>
      </w:pPr>
    </w:p>
    <w:p>
      <w:pPr>
        <w:pStyle w:val="48"/>
        <w:spacing w:line="540" w:lineRule="exact"/>
        <w:jc w:val="center"/>
        <w:rPr>
          <w:rFonts w:hint="eastAsia" w:asciiTheme="minorEastAsia" w:hAnsiTheme="minorEastAsia" w:eastAsiaTheme="minorEastAsia" w:cstheme="minorEastAsia"/>
          <w:kern w:val="0"/>
          <w:sz w:val="24"/>
          <w:szCs w:val="24"/>
        </w:rPr>
      </w:pPr>
    </w:p>
    <w:p>
      <w:pPr>
        <w:pStyle w:val="48"/>
        <w:spacing w:line="540" w:lineRule="exact"/>
        <w:jc w:val="center"/>
        <w:rPr>
          <w:rFonts w:hint="eastAsia" w:asciiTheme="minorEastAsia" w:hAnsiTheme="minorEastAsia" w:eastAsiaTheme="minorEastAsia" w:cstheme="minorEastAsia"/>
          <w:kern w:val="0"/>
          <w:sz w:val="24"/>
          <w:szCs w:val="24"/>
        </w:rPr>
      </w:pPr>
    </w:p>
    <w:p>
      <w:pPr>
        <w:pStyle w:val="48"/>
        <w:spacing w:line="540" w:lineRule="exact"/>
        <w:jc w:val="center"/>
        <w:rPr>
          <w:rFonts w:hint="eastAsia" w:asciiTheme="minorEastAsia" w:hAnsiTheme="minorEastAsia" w:eastAsiaTheme="minorEastAsia" w:cstheme="minorEastAsia"/>
          <w:kern w:val="0"/>
          <w:sz w:val="24"/>
          <w:szCs w:val="24"/>
        </w:rPr>
      </w:pPr>
    </w:p>
    <w:p>
      <w:pPr>
        <w:pStyle w:val="48"/>
        <w:spacing w:line="540" w:lineRule="exact"/>
        <w:rPr>
          <w:rFonts w:hint="eastAsia" w:asciiTheme="minorEastAsia" w:hAnsiTheme="minorEastAsia" w:eastAsiaTheme="minorEastAsia" w:cstheme="minorEastAsia"/>
          <w:kern w:val="0"/>
          <w:sz w:val="24"/>
          <w:szCs w:val="24"/>
        </w:rPr>
      </w:pPr>
    </w:p>
    <w:p>
      <w:pPr>
        <w:pStyle w:val="48"/>
        <w:spacing w:line="540" w:lineRule="exact"/>
        <w:rPr>
          <w:rFonts w:hint="eastAsia" w:asciiTheme="minorEastAsia" w:hAnsiTheme="minorEastAsia" w:eastAsiaTheme="minorEastAsia" w:cstheme="minorEastAsia"/>
          <w:kern w:val="0"/>
          <w:sz w:val="24"/>
          <w:szCs w:val="24"/>
        </w:rPr>
      </w:pPr>
    </w:p>
    <w:p>
      <w:pPr>
        <w:pStyle w:val="48"/>
        <w:spacing w:line="70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项目名称：塔什库尔干县</w:t>
      </w:r>
      <w:r>
        <w:rPr>
          <w:rFonts w:hint="eastAsia" w:asciiTheme="minorEastAsia" w:hAnsiTheme="minorEastAsia" w:eastAsiaTheme="minorEastAsia" w:cstheme="minorEastAsia"/>
          <w:kern w:val="0"/>
          <w:sz w:val="24"/>
          <w:szCs w:val="24"/>
          <w:lang w:val="zh-TW"/>
        </w:rPr>
        <w:t>2018</w:t>
      </w:r>
      <w:r>
        <w:rPr>
          <w:rFonts w:hint="eastAsia" w:asciiTheme="minorEastAsia" w:hAnsiTheme="minorEastAsia" w:eastAsiaTheme="minorEastAsia" w:cstheme="minorEastAsia"/>
          <w:kern w:val="0"/>
          <w:sz w:val="24"/>
          <w:szCs w:val="24"/>
          <w:lang w:val="zh-TW" w:eastAsia="zh-TW"/>
        </w:rPr>
        <w:t>农业政策性保险项目</w:t>
      </w:r>
    </w:p>
    <w:p>
      <w:pPr>
        <w:pStyle w:val="48"/>
        <w:spacing w:line="70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实施单位（公章）：塔什库尔干县畜牧兽医局</w:t>
      </w:r>
    </w:p>
    <w:p>
      <w:pPr>
        <w:pStyle w:val="48"/>
        <w:spacing w:line="70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主管部门（公）：</w:t>
      </w:r>
      <w:r>
        <w:rPr>
          <w:rFonts w:hint="eastAsia" w:asciiTheme="minorEastAsia" w:hAnsiTheme="minorEastAsia" w:eastAsiaTheme="minorEastAsia" w:cstheme="minorEastAsia"/>
          <w:kern w:val="0"/>
          <w:sz w:val="24"/>
          <w:szCs w:val="24"/>
          <w:lang w:val="zh-TW"/>
        </w:rPr>
        <w:t>塔什库尔干县财政局</w:t>
      </w:r>
    </w:p>
    <w:p>
      <w:pPr>
        <w:pStyle w:val="48"/>
        <w:spacing w:line="700" w:lineRule="exact"/>
        <w:ind w:firstLine="480" w:firstLineChars="200"/>
        <w:jc w:val="left"/>
        <w:rPr>
          <w:rFonts w:hint="eastAsia" w:asciiTheme="minorEastAsia" w:hAnsiTheme="minorEastAsia" w:eastAsiaTheme="minorEastAsia" w:cstheme="minorEastAsia"/>
          <w:kern w:val="0"/>
          <w:sz w:val="24"/>
          <w:szCs w:val="24"/>
          <w:lang w:val="zh-TW" w:eastAsia="zh-TW"/>
        </w:rPr>
      </w:pPr>
      <w:r>
        <w:rPr>
          <w:rFonts w:hint="eastAsia" w:asciiTheme="minorEastAsia" w:hAnsiTheme="minorEastAsia" w:eastAsiaTheme="minorEastAsia" w:cstheme="minorEastAsia"/>
          <w:kern w:val="0"/>
          <w:sz w:val="24"/>
          <w:szCs w:val="24"/>
          <w:lang w:val="zh-TW" w:eastAsia="zh-TW"/>
        </w:rPr>
        <w:t>项目负责人（签章）：张剑</w:t>
      </w:r>
    </w:p>
    <w:p>
      <w:pPr>
        <w:pStyle w:val="48"/>
        <w:spacing w:line="70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填报时间：201</w:t>
      </w:r>
      <w:r>
        <w:rPr>
          <w:rFonts w:hint="eastAsia" w:asciiTheme="minorEastAsia" w:hAnsiTheme="minorEastAsia" w:eastAsiaTheme="minorEastAsia" w:cstheme="minorEastAsia"/>
          <w:kern w:val="0"/>
          <w:sz w:val="24"/>
          <w:szCs w:val="24"/>
          <w:lang w:val="zh-TW"/>
        </w:rPr>
        <w:t>8</w:t>
      </w:r>
      <w:r>
        <w:rPr>
          <w:rFonts w:hint="eastAsia" w:asciiTheme="minorEastAsia" w:hAnsiTheme="minorEastAsia" w:eastAsiaTheme="minorEastAsia" w:cstheme="minorEastAsia"/>
          <w:kern w:val="0"/>
          <w:sz w:val="24"/>
          <w:szCs w:val="24"/>
          <w:lang w:val="zh-TW" w:eastAsia="zh-TW"/>
        </w:rPr>
        <w:t>年</w:t>
      </w:r>
      <w:r>
        <w:rPr>
          <w:rFonts w:hint="eastAsia" w:asciiTheme="minorEastAsia" w:hAnsiTheme="minorEastAsia" w:eastAsiaTheme="minorEastAsia" w:cstheme="minorEastAsia"/>
          <w:kern w:val="0"/>
          <w:sz w:val="24"/>
          <w:szCs w:val="24"/>
          <w:lang w:val="zh-TW"/>
        </w:rPr>
        <w:t>12</w:t>
      </w:r>
      <w:r>
        <w:rPr>
          <w:rFonts w:hint="eastAsia" w:asciiTheme="minorEastAsia" w:hAnsiTheme="minorEastAsia" w:eastAsiaTheme="minorEastAsia" w:cstheme="minorEastAsia"/>
          <w:kern w:val="0"/>
          <w:sz w:val="24"/>
          <w:szCs w:val="24"/>
          <w:lang w:val="zh-TW" w:eastAsia="zh-TW"/>
        </w:rPr>
        <w:t>月</w:t>
      </w:r>
      <w:r>
        <w:rPr>
          <w:rFonts w:hint="eastAsia" w:asciiTheme="minorEastAsia" w:hAnsiTheme="minorEastAsia" w:eastAsiaTheme="minorEastAsia" w:cstheme="minorEastAsia"/>
          <w:kern w:val="0"/>
          <w:sz w:val="24"/>
          <w:szCs w:val="24"/>
          <w:lang w:val="zh-TW"/>
        </w:rPr>
        <w:t>15</w:t>
      </w:r>
      <w:r>
        <w:rPr>
          <w:rFonts w:hint="eastAsia" w:asciiTheme="minorEastAsia" w:hAnsiTheme="minorEastAsia" w:eastAsiaTheme="minorEastAsia" w:cstheme="minorEastAsia"/>
          <w:kern w:val="0"/>
          <w:sz w:val="24"/>
          <w:szCs w:val="24"/>
          <w:lang w:val="zh-TW" w:eastAsia="zh-TW"/>
        </w:rPr>
        <w:t>日</w:t>
      </w:r>
    </w:p>
    <w:p>
      <w:pPr>
        <w:pStyle w:val="48"/>
        <w:spacing w:line="700" w:lineRule="exact"/>
        <w:ind w:firstLine="464" w:firstLineChars="200"/>
        <w:jc w:val="left"/>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一、项目概况</w:t>
      </w:r>
    </w:p>
    <w:p>
      <w:pPr>
        <w:adjustRightInd w:val="0"/>
        <w:snapToGrid w:val="0"/>
        <w:spacing w:line="560" w:lineRule="exact"/>
        <w:ind w:firstLine="466" w:firstLineChars="200"/>
        <w:rPr>
          <w:rStyle w:val="18"/>
          <w:rFonts w:hint="eastAsia" w:asciiTheme="minorEastAsia" w:hAnsiTheme="minorEastAsia" w:eastAsiaTheme="minorEastAsia" w:cstheme="minorEastAsia"/>
          <w:spacing w:val="-4"/>
          <w:sz w:val="24"/>
          <w:szCs w:val="24"/>
        </w:rPr>
      </w:pPr>
      <w:r>
        <w:rPr>
          <w:rStyle w:val="18"/>
          <w:rFonts w:hint="eastAsia" w:asciiTheme="minorEastAsia" w:hAnsiTheme="minorEastAsia" w:eastAsiaTheme="minorEastAsia" w:cstheme="minorEastAsia"/>
          <w:spacing w:val="-4"/>
          <w:sz w:val="24"/>
          <w:szCs w:val="24"/>
        </w:rPr>
        <w:t>（一）项目单位基本情况</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近几年经过各级部门的不断配合完善，目前我单位下辖县动物卫生监督所、兽医站、草原站、草原监理所，各乡镇下设有乡镇兽医站，基本达到了“有阵地、有人员、有技术、有设备、有手段”的“五有”标准。</w:t>
      </w:r>
    </w:p>
    <w:p>
      <w:pPr>
        <w:adjustRightInd w:val="0"/>
        <w:snapToGrid w:val="0"/>
        <w:spacing w:line="560" w:lineRule="exact"/>
        <w:ind w:firstLine="466" w:firstLineChars="200"/>
        <w:rPr>
          <w:rStyle w:val="18"/>
          <w:rFonts w:hint="eastAsia" w:asciiTheme="minorEastAsia" w:hAnsiTheme="minorEastAsia" w:eastAsiaTheme="minorEastAsia" w:cstheme="minorEastAsia"/>
          <w:spacing w:val="-4"/>
          <w:sz w:val="24"/>
          <w:szCs w:val="24"/>
        </w:rPr>
      </w:pPr>
      <w:r>
        <w:rPr>
          <w:rStyle w:val="18"/>
          <w:rFonts w:hint="eastAsia" w:asciiTheme="minorEastAsia" w:hAnsiTheme="minorEastAsia" w:eastAsiaTheme="minorEastAsia" w:cstheme="minorEastAsia"/>
          <w:spacing w:val="-4"/>
          <w:sz w:val="24"/>
          <w:szCs w:val="24"/>
        </w:rPr>
        <w:t>（二）项目预算绩效目标设定情况</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1、项目预期目标及阶段性目标</w:t>
      </w:r>
    </w:p>
    <w:p>
      <w:pPr>
        <w:adjustRightInd w:val="0"/>
        <w:snapToGrid w:val="0"/>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为农牧民3000头牲畜购买商业保险，保障农牧民牲畜因病因灾造成的死亡赔偿，确保农牧民利益不受损失。</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2、项目基本性质</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本项目性质为新建</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3、项目用途及范围</w:t>
      </w:r>
    </w:p>
    <w:p>
      <w:pPr>
        <w:ind w:firstLine="480"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sz w:val="24"/>
          <w:szCs w:val="24"/>
        </w:rPr>
        <w:t>政策性保险，用于为农牧民牲畜购买商业保险。</w:t>
      </w:r>
    </w:p>
    <w:p>
      <w:pPr>
        <w:adjustRightInd w:val="0"/>
        <w:snapToGrid w:val="0"/>
        <w:spacing w:line="560" w:lineRule="exact"/>
        <w:ind w:firstLine="464" w:firstLineChars="200"/>
        <w:outlineLvl w:val="0"/>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二、项目资金使用及管理情况</w:t>
      </w:r>
    </w:p>
    <w:p>
      <w:pPr>
        <w:adjustRightInd w:val="0"/>
        <w:snapToGrid w:val="0"/>
        <w:spacing w:line="560" w:lineRule="exact"/>
        <w:ind w:firstLine="466" w:firstLineChars="200"/>
        <w:outlineLvl w:val="0"/>
        <w:rPr>
          <w:rStyle w:val="18"/>
          <w:rFonts w:hint="eastAsia" w:asciiTheme="minorEastAsia" w:hAnsiTheme="minorEastAsia" w:eastAsiaTheme="minorEastAsia" w:cstheme="minorEastAsia"/>
          <w:spacing w:val="-4"/>
          <w:sz w:val="24"/>
          <w:szCs w:val="24"/>
        </w:rPr>
      </w:pPr>
      <w:r>
        <w:rPr>
          <w:rStyle w:val="18"/>
          <w:rFonts w:hint="eastAsia" w:asciiTheme="minorEastAsia" w:hAnsiTheme="minorEastAsia" w:eastAsiaTheme="minorEastAsia" w:cstheme="minorEastAsia"/>
          <w:spacing w:val="-4"/>
          <w:sz w:val="24"/>
          <w:szCs w:val="24"/>
        </w:rPr>
        <w:t>（一）项目资金安排落实、总投入等情况分析</w:t>
      </w:r>
    </w:p>
    <w:p>
      <w:pPr>
        <w:pStyle w:val="48"/>
        <w:spacing w:line="700" w:lineRule="exact"/>
        <w:ind w:left="718" w:leftChars="342"/>
        <w:jc w:val="left"/>
        <w:rPr>
          <w:rFonts w:hint="eastAsia" w:asciiTheme="minorEastAsia" w:hAnsiTheme="minorEastAsia" w:eastAsiaTheme="minorEastAsia" w:cstheme="minorEastAsia"/>
          <w:color w:val="auto"/>
          <w:kern w:val="0"/>
          <w:sz w:val="24"/>
          <w:szCs w:val="24"/>
          <w:lang w:val="zh-TW"/>
        </w:rPr>
      </w:pPr>
      <w:r>
        <w:rPr>
          <w:rFonts w:hint="eastAsia" w:asciiTheme="minorEastAsia" w:hAnsiTheme="minorEastAsia" w:eastAsiaTheme="minorEastAsia" w:cstheme="minorEastAsia"/>
          <w:bCs/>
          <w:color w:val="auto"/>
          <w:spacing w:val="-4"/>
          <w:sz w:val="24"/>
          <w:szCs w:val="24"/>
        </w:rPr>
        <w:t>农业政策性保险项目预算安排总额为36.9984万元，其中财政资金36.9984万元，2018年实际收到预算资金36.9984万元。</w:t>
      </w:r>
    </w:p>
    <w:p>
      <w:pPr>
        <w:adjustRightInd w:val="0"/>
        <w:snapToGrid w:val="0"/>
        <w:spacing w:line="560" w:lineRule="exact"/>
        <w:ind w:firstLine="466" w:firstLineChars="200"/>
        <w:outlineLvl w:val="0"/>
        <w:rPr>
          <w:rStyle w:val="18"/>
          <w:rFonts w:hint="eastAsia" w:asciiTheme="minorEastAsia" w:hAnsiTheme="minorEastAsia" w:eastAsiaTheme="minorEastAsia" w:cstheme="minorEastAsia"/>
          <w:spacing w:val="-4"/>
          <w:sz w:val="24"/>
          <w:szCs w:val="24"/>
        </w:rPr>
      </w:pPr>
      <w:r>
        <w:rPr>
          <w:rStyle w:val="18"/>
          <w:rFonts w:hint="eastAsia" w:asciiTheme="minorEastAsia" w:hAnsiTheme="minorEastAsia" w:eastAsiaTheme="minorEastAsia" w:cstheme="minorEastAsia"/>
          <w:spacing w:val="-4"/>
          <w:sz w:val="24"/>
          <w:szCs w:val="24"/>
        </w:rPr>
        <w:t>（二）项目资金实际使用情况分析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本项目实际支付资金36.9984万元，预算执行率100%。</w:t>
      </w:r>
    </w:p>
    <w:p>
      <w:pPr>
        <w:adjustRightInd w:val="0"/>
        <w:snapToGrid w:val="0"/>
        <w:spacing w:line="560" w:lineRule="exact"/>
        <w:ind w:firstLine="466" w:firstLineChars="200"/>
        <w:outlineLvl w:val="0"/>
        <w:rPr>
          <w:rStyle w:val="18"/>
          <w:rFonts w:hint="eastAsia" w:asciiTheme="minorEastAsia" w:hAnsiTheme="minorEastAsia" w:eastAsiaTheme="minorEastAsia" w:cstheme="minorEastAsia"/>
          <w:spacing w:val="-4"/>
          <w:sz w:val="24"/>
          <w:szCs w:val="24"/>
        </w:rPr>
      </w:pPr>
      <w:r>
        <w:rPr>
          <w:rStyle w:val="18"/>
          <w:rFonts w:hint="eastAsia" w:asciiTheme="minorEastAsia" w:hAnsiTheme="minorEastAsia" w:eastAsiaTheme="minorEastAsia" w:cstheme="minorEastAsia"/>
          <w:spacing w:val="-4"/>
          <w:sz w:val="24"/>
          <w:szCs w:val="24"/>
        </w:rPr>
        <w:t>（三）项目资金管理情况分析</w:t>
      </w:r>
    </w:p>
    <w:p>
      <w:pPr>
        <w:adjustRightInd w:val="0"/>
        <w:snapToGrid w:val="0"/>
        <w:spacing w:line="560" w:lineRule="exact"/>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建设按照资金使用用途，严格落实项目资金管理办法；项目建设资金使用符合国家财经法规和财务管理制度以及有关资金管理办法的规定；资金拨付严格落实自治县财经纪律要求，具有完整的审批程序和手续；不存在截留、挤占、挪用、虚列支出等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此项目建设不存在变更</w:t>
      </w:r>
    </w:p>
    <w:p>
      <w:pPr>
        <w:adjustRightInd w:val="0"/>
        <w:snapToGrid w:val="0"/>
        <w:spacing w:line="560" w:lineRule="exact"/>
        <w:ind w:firstLine="464" w:firstLineChars="200"/>
        <w:outlineLvl w:val="0"/>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三、项目组织实施情况</w:t>
      </w:r>
    </w:p>
    <w:p>
      <w:pPr>
        <w:adjustRightInd w:val="0"/>
        <w:snapToGrid w:val="0"/>
        <w:spacing w:line="560" w:lineRule="exact"/>
        <w:ind w:firstLine="466" w:firstLineChars="200"/>
        <w:outlineLvl w:val="0"/>
        <w:rPr>
          <w:rStyle w:val="18"/>
          <w:rFonts w:hint="eastAsia" w:asciiTheme="minorEastAsia" w:hAnsiTheme="minorEastAsia" w:eastAsiaTheme="minorEastAsia" w:cstheme="minorEastAsia"/>
          <w:spacing w:val="-4"/>
          <w:sz w:val="24"/>
          <w:szCs w:val="24"/>
        </w:rPr>
      </w:pPr>
      <w:r>
        <w:rPr>
          <w:rStyle w:val="18"/>
          <w:rFonts w:hint="eastAsia" w:asciiTheme="minorEastAsia" w:hAnsiTheme="minorEastAsia" w:eastAsiaTheme="minorEastAsia" w:cstheme="minorEastAsia"/>
          <w:spacing w:val="-4"/>
          <w:sz w:val="24"/>
          <w:szCs w:val="24"/>
        </w:rPr>
        <w:t>（一）项目组织情况分析</w:t>
      </w:r>
    </w:p>
    <w:p>
      <w:pPr>
        <w:adjustRightInd w:val="0"/>
        <w:snapToGrid w:val="0"/>
        <w:spacing w:line="560" w:lineRule="exact"/>
        <w:ind w:firstLine="464" w:firstLineChars="200"/>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根据实际购买牲畜保险数量，由保险公司提供保单，核实补贴资金数量。</w:t>
      </w:r>
    </w:p>
    <w:p>
      <w:pPr>
        <w:adjustRightInd w:val="0"/>
        <w:snapToGrid w:val="0"/>
        <w:spacing w:line="560" w:lineRule="exact"/>
        <w:ind w:firstLine="464" w:firstLineChars="200"/>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本项目不存在调整情况和不存在检查验收程序。</w:t>
      </w:r>
    </w:p>
    <w:p>
      <w:pPr>
        <w:adjustRightInd w:val="0"/>
        <w:snapToGrid w:val="0"/>
        <w:spacing w:line="560" w:lineRule="exact"/>
        <w:ind w:firstLine="466" w:firstLineChars="200"/>
        <w:outlineLvl w:val="0"/>
        <w:rPr>
          <w:rStyle w:val="18"/>
          <w:rFonts w:hint="eastAsia" w:asciiTheme="minorEastAsia" w:hAnsiTheme="minorEastAsia" w:eastAsiaTheme="minorEastAsia" w:cstheme="minorEastAsia"/>
          <w:spacing w:val="-4"/>
          <w:sz w:val="24"/>
          <w:szCs w:val="24"/>
        </w:rPr>
      </w:pPr>
      <w:r>
        <w:rPr>
          <w:rStyle w:val="18"/>
          <w:rFonts w:hint="eastAsia" w:asciiTheme="minorEastAsia" w:hAnsiTheme="minorEastAsia" w:eastAsiaTheme="minorEastAsia" w:cstheme="minorEastAsia"/>
          <w:spacing w:val="-4"/>
          <w:sz w:val="24"/>
          <w:szCs w:val="24"/>
        </w:rPr>
        <w:t>（二）项目管理情况分析</w:t>
      </w:r>
    </w:p>
    <w:p>
      <w:pPr>
        <w:adjustRightInd w:val="0"/>
        <w:snapToGrid w:val="0"/>
        <w:spacing w:line="560" w:lineRule="exact"/>
        <w:ind w:firstLine="464" w:firstLineChars="200"/>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项目实施过程中，严格落实农业政策性保险资金使用管理办法，保障项目的顺利实施。项目的实施遵守相关法律法规和业务管理规定，项目资料齐全并及时归档。</w:t>
      </w:r>
    </w:p>
    <w:p>
      <w:pPr>
        <w:adjustRightInd w:val="0"/>
        <w:snapToGrid w:val="0"/>
        <w:spacing w:line="560" w:lineRule="exact"/>
        <w:ind w:firstLine="464" w:firstLineChars="200"/>
        <w:outlineLvl w:val="0"/>
        <w:rPr>
          <w:rStyle w:val="18"/>
          <w:rFonts w:hint="eastAsia" w:asciiTheme="minorEastAsia" w:hAnsiTheme="minorEastAsia" w:eastAsiaTheme="minorEastAsia" w:cstheme="minorEastAsia"/>
          <w:sz w:val="24"/>
          <w:szCs w:val="24"/>
        </w:rPr>
      </w:pPr>
      <w:r>
        <w:rPr>
          <w:rStyle w:val="18"/>
          <w:rFonts w:hint="eastAsia" w:asciiTheme="minorEastAsia" w:hAnsiTheme="minorEastAsia" w:eastAsiaTheme="minorEastAsia" w:cstheme="minorEastAsia"/>
          <w:b w:val="0"/>
          <w:spacing w:val="-4"/>
          <w:sz w:val="24"/>
          <w:szCs w:val="24"/>
        </w:rPr>
        <w:t>四、项目绩效情况</w:t>
      </w:r>
    </w:p>
    <w:p>
      <w:pPr>
        <w:adjustRightInd w:val="0"/>
        <w:snapToGrid w:val="0"/>
        <w:spacing w:line="560" w:lineRule="exact"/>
        <w:ind w:firstLine="466" w:firstLineChars="200"/>
        <w:outlineLvl w:val="0"/>
        <w:rPr>
          <w:rStyle w:val="18"/>
          <w:rFonts w:hint="eastAsia" w:asciiTheme="minorEastAsia" w:hAnsiTheme="minorEastAsia" w:eastAsiaTheme="minorEastAsia" w:cstheme="minorEastAsia"/>
          <w:bCs w:val="0"/>
          <w:spacing w:val="-4"/>
          <w:sz w:val="24"/>
          <w:szCs w:val="24"/>
        </w:rPr>
      </w:pPr>
      <w:r>
        <w:rPr>
          <w:rFonts w:hint="eastAsia" w:asciiTheme="minorEastAsia" w:hAnsiTheme="minorEastAsia" w:eastAsiaTheme="minorEastAsia" w:cstheme="minorEastAsia"/>
          <w:b/>
          <w:spacing w:val="-4"/>
          <w:sz w:val="24"/>
          <w:szCs w:val="24"/>
        </w:rPr>
        <w:t>（一）项目绩效目标完成情况分析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本项目共设置一级指标3个，二级指标9个，三级指标8个，其中已完成三级指标8个，指标完成率为100%。</w:t>
      </w:r>
    </w:p>
    <w:p>
      <w:pPr>
        <w:adjustRightInd w:val="0"/>
        <w:snapToGrid w:val="0"/>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经济性：确保农牧民3000头牲畜财产不受损失。</w:t>
      </w:r>
    </w:p>
    <w:p>
      <w:pPr>
        <w:adjustRightInd w:val="0"/>
        <w:snapToGrid w:val="0"/>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效率性：10天工作日之内购买保险生效并牲畜死亡及时赔付。</w:t>
      </w:r>
    </w:p>
    <w:p>
      <w:pPr>
        <w:adjustRightInd w:val="0"/>
        <w:snapToGrid w:val="0"/>
        <w:spacing w:line="56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效益性：保障农牧民牲畜财产安全不受损失效益明显提高。</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（二）项目绩效目标未完成原因分析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2018年本项目绩效目标全部达成，不存在未完成原因分析。</w:t>
      </w:r>
    </w:p>
    <w:p>
      <w:pPr>
        <w:adjustRightInd w:val="0"/>
        <w:snapToGrid w:val="0"/>
        <w:spacing w:line="560" w:lineRule="exact"/>
        <w:ind w:firstLine="464" w:firstLineChars="200"/>
        <w:outlineLvl w:val="0"/>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五、其他需要说明的问题</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（一）后续工作计划</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确保项目后续管理，确保提高项目效益，提高项目收益者的满意率。</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（二）主要经验及做法、存在问题和建议</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注重资金管理使用，严格落实资金管理办法</w:t>
      </w:r>
    </w:p>
    <w:p>
      <w:pPr>
        <w:pStyle w:val="52"/>
        <w:numPr>
          <w:ilvl w:val="0"/>
          <w:numId w:val="1"/>
        </w:numPr>
        <w:adjustRightInd w:val="0"/>
        <w:snapToGrid w:val="0"/>
        <w:spacing w:line="560" w:lineRule="exact"/>
        <w:ind w:firstLineChars="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主要经验及做法</w:t>
      </w:r>
    </w:p>
    <w:p>
      <w:pPr>
        <w:adjustRightInd w:val="0"/>
        <w:snapToGrid w:val="0"/>
        <w:spacing w:line="560" w:lineRule="exact"/>
        <w:ind w:left="624"/>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2、存在的问题</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3、建议</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（三）其他</w:t>
      </w:r>
    </w:p>
    <w:p>
      <w:pPr>
        <w:adjustRightInd w:val="0"/>
        <w:snapToGrid w:val="0"/>
        <w:spacing w:line="560" w:lineRule="exact"/>
        <w:ind w:firstLine="464"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无其他说明内容</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Style w:val="18"/>
          <w:rFonts w:hint="eastAsia" w:asciiTheme="minorEastAsia" w:hAnsiTheme="minorEastAsia" w:eastAsiaTheme="minorEastAsia" w:cstheme="minorEastAsia"/>
          <w:b w:val="0"/>
          <w:spacing w:val="-4"/>
          <w:sz w:val="24"/>
          <w:szCs w:val="24"/>
        </w:rPr>
        <w:t>六、项目评价工作情况</w:t>
      </w:r>
    </w:p>
    <w:p>
      <w:pPr>
        <w:adjustRightInd w:val="0"/>
        <w:snapToGrid w:val="0"/>
        <w:spacing w:line="560" w:lineRule="exact"/>
        <w:ind w:firstLine="464"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本次评价通过文件研读、实地调研、数据分析等方式，全面了解2018农业政策性保险项目资金的使用效率和效果，项目管理过程规范，完成了预期绩效目标。</w:t>
      </w:r>
    </w:p>
    <w:p>
      <w:pPr>
        <w:adjustRightInd w:val="0"/>
        <w:snapToGrid w:val="0"/>
        <w:spacing w:line="560" w:lineRule="exact"/>
        <w:ind w:firstLine="464" w:firstLineChars="200"/>
        <w:outlineLvl w:val="0"/>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七、附表</w:t>
      </w:r>
    </w:p>
    <w:p>
      <w:pPr>
        <w:adjustRightInd w:val="0"/>
        <w:snapToGrid w:val="0"/>
        <w:spacing w:line="560" w:lineRule="exact"/>
        <w:ind w:firstLine="464" w:firstLineChars="200"/>
        <w:rPr>
          <w:rStyle w:val="18"/>
          <w:rFonts w:hint="eastAsia" w:asciiTheme="minorEastAsia" w:hAnsiTheme="minorEastAsia" w:eastAsiaTheme="minorEastAsia" w:cstheme="minorEastAsia"/>
          <w:b w:val="0"/>
          <w:spacing w:val="-4"/>
          <w:sz w:val="24"/>
          <w:szCs w:val="24"/>
        </w:rPr>
      </w:pPr>
      <w:r>
        <w:rPr>
          <w:rStyle w:val="18"/>
          <w:rFonts w:hint="eastAsia" w:asciiTheme="minorEastAsia" w:hAnsiTheme="minorEastAsia" w:eastAsiaTheme="minorEastAsia" w:cstheme="minorEastAsia"/>
          <w:b w:val="0"/>
          <w:spacing w:val="-4"/>
          <w:sz w:val="24"/>
          <w:szCs w:val="24"/>
        </w:rPr>
        <w:t>《项目支出绩效目标自评表》</w:t>
      </w:r>
    </w:p>
    <w:p>
      <w:pPr>
        <w:widowControl/>
        <w:jc w:val="center"/>
        <w:rPr>
          <w:rFonts w:hint="eastAsia" w:asciiTheme="minorEastAsia" w:hAnsiTheme="minorEastAsia" w:eastAsiaTheme="minorEastAsia" w:cstheme="minorEastAsia"/>
          <w:kern w:val="0"/>
          <w:sz w:val="24"/>
          <w:szCs w:val="24"/>
        </w:rPr>
      </w:pPr>
    </w:p>
    <w:p>
      <w:pPr>
        <w:widowControl/>
        <w:jc w:val="center"/>
        <w:rPr>
          <w:rFonts w:hint="eastAsia" w:asciiTheme="minorEastAsia" w:hAnsiTheme="minorEastAsia" w:eastAsiaTheme="minorEastAsia" w:cstheme="minorEastAsia"/>
          <w:kern w:val="0"/>
          <w:sz w:val="24"/>
          <w:szCs w:val="24"/>
        </w:rPr>
      </w:pPr>
    </w:p>
    <w:p>
      <w:pPr>
        <w:widowControl/>
        <w:jc w:val="center"/>
        <w:rPr>
          <w:rFonts w:hint="eastAsia" w:asciiTheme="minorEastAsia" w:hAnsiTheme="minorEastAsia" w:eastAsiaTheme="minorEastAsia" w:cstheme="minorEastAsia"/>
          <w:kern w:val="0"/>
          <w:sz w:val="24"/>
          <w:szCs w:val="24"/>
        </w:rPr>
      </w:pPr>
    </w:p>
    <w:p>
      <w:pPr>
        <w:widowControl/>
        <w:jc w:val="center"/>
        <w:rPr>
          <w:rFonts w:hint="eastAsia" w:asciiTheme="minorEastAsia" w:hAnsiTheme="minorEastAsia" w:eastAsiaTheme="minorEastAsia" w:cstheme="minorEastAsia"/>
          <w:kern w:val="0"/>
          <w:sz w:val="24"/>
          <w:szCs w:val="24"/>
        </w:rPr>
      </w:pPr>
    </w:p>
    <w:p>
      <w:pPr>
        <w:widowControl/>
        <w:jc w:val="center"/>
        <w:rPr>
          <w:rFonts w:hint="eastAsia" w:asciiTheme="minorEastAsia" w:hAnsiTheme="minorEastAsia" w:eastAsiaTheme="minorEastAsia" w:cstheme="minorEastAsia"/>
          <w:kern w:val="0"/>
          <w:sz w:val="24"/>
          <w:szCs w:val="24"/>
        </w:rPr>
      </w:pPr>
    </w:p>
    <w:p>
      <w:pPr>
        <w:widowControl/>
        <w:jc w:val="center"/>
        <w:rPr>
          <w:rFonts w:hint="eastAsia" w:asciiTheme="minorEastAsia" w:hAnsiTheme="minorEastAsia" w:eastAsiaTheme="minorEastAsia" w:cstheme="minorEastAsia"/>
          <w:kern w:val="0"/>
          <w:sz w:val="24"/>
          <w:szCs w:val="24"/>
        </w:rPr>
      </w:pPr>
    </w:p>
    <w:p>
      <w:pPr>
        <w:widowControl/>
        <w:jc w:val="center"/>
        <w:rPr>
          <w:rFonts w:hint="eastAsia" w:asciiTheme="minorEastAsia" w:hAnsiTheme="minorEastAsia" w:eastAsiaTheme="minorEastAsia" w:cstheme="minorEastAsia"/>
          <w:kern w:val="0"/>
          <w:sz w:val="24"/>
          <w:szCs w:val="24"/>
        </w:rPr>
      </w:pPr>
    </w:p>
    <w:p>
      <w:pPr>
        <w:widowControl/>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塔什库尔干县畜牧兽医局</w:t>
      </w:r>
    </w:p>
    <w:p>
      <w:pPr>
        <w:widowControl/>
        <w:jc w:val="righ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rPr>
        <w:t>2018年12月15日</w:t>
      </w:r>
    </w:p>
    <w:p>
      <w:pPr>
        <w:adjustRightInd w:val="0"/>
        <w:snapToGrid w:val="0"/>
        <w:spacing w:line="560" w:lineRule="exact"/>
        <w:ind w:firstLine="464" w:firstLineChars="200"/>
        <w:jc w:val="right"/>
        <w:rPr>
          <w:rStyle w:val="18"/>
          <w:rFonts w:hint="eastAsia" w:asciiTheme="minorEastAsia" w:hAnsiTheme="minorEastAsia" w:eastAsiaTheme="minorEastAsia" w:cstheme="minorEastAsia"/>
          <w:b w:val="0"/>
          <w:spacing w:val="-4"/>
          <w:sz w:val="24"/>
          <w:szCs w:val="24"/>
        </w:rPr>
      </w:pPr>
    </w:p>
    <w:p>
      <w:pPr>
        <w:adjustRightInd w:val="0"/>
        <w:snapToGrid w:val="0"/>
        <w:spacing w:line="560" w:lineRule="exact"/>
        <w:rPr>
          <w:rStyle w:val="18"/>
          <w:rFonts w:hint="eastAsia" w:asciiTheme="minorEastAsia" w:hAnsiTheme="minorEastAsia" w:eastAsiaTheme="minorEastAsia" w:cstheme="minorEastAsia"/>
          <w:color w:val="FF0000"/>
          <w:spacing w:val="-4"/>
          <w:sz w:val="24"/>
          <w:szCs w:val="24"/>
        </w:rPr>
      </w:pPr>
      <w:bookmarkStart w:id="0" w:name="_GoBack"/>
      <w:bookmarkEnd w:id="0"/>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F75211"/>
    <w:multiLevelType w:val="multilevel"/>
    <w:tmpl w:val="6EF75211"/>
    <w:lvl w:ilvl="0" w:tentative="0">
      <w:start w:val="1"/>
      <w:numFmt w:val="decimal"/>
      <w:lvlText w:val="%1、"/>
      <w:lvlJc w:val="left"/>
      <w:pPr>
        <w:ind w:left="1344" w:hanging="72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06293"/>
    <w:rsid w:val="0012208E"/>
    <w:rsid w:val="00135256"/>
    <w:rsid w:val="00153770"/>
    <w:rsid w:val="001A4E1F"/>
    <w:rsid w:val="001A57B9"/>
    <w:rsid w:val="001C3847"/>
    <w:rsid w:val="001D44F8"/>
    <w:rsid w:val="001F3031"/>
    <w:rsid w:val="00210A26"/>
    <w:rsid w:val="002A2532"/>
    <w:rsid w:val="002A2D76"/>
    <w:rsid w:val="00303B1F"/>
    <w:rsid w:val="00340311"/>
    <w:rsid w:val="00365250"/>
    <w:rsid w:val="0036624C"/>
    <w:rsid w:val="00385849"/>
    <w:rsid w:val="003B59A5"/>
    <w:rsid w:val="003F1A98"/>
    <w:rsid w:val="00454F3B"/>
    <w:rsid w:val="0050167F"/>
    <w:rsid w:val="00514506"/>
    <w:rsid w:val="005162F1"/>
    <w:rsid w:val="00516E80"/>
    <w:rsid w:val="00535153"/>
    <w:rsid w:val="00575CFE"/>
    <w:rsid w:val="00583AFC"/>
    <w:rsid w:val="00592D09"/>
    <w:rsid w:val="0062369D"/>
    <w:rsid w:val="00675D58"/>
    <w:rsid w:val="006F2E6D"/>
    <w:rsid w:val="006F3CE1"/>
    <w:rsid w:val="007218B8"/>
    <w:rsid w:val="00755C6A"/>
    <w:rsid w:val="00785FDE"/>
    <w:rsid w:val="007A0351"/>
    <w:rsid w:val="007A14BC"/>
    <w:rsid w:val="007C1025"/>
    <w:rsid w:val="007D33FB"/>
    <w:rsid w:val="007E6845"/>
    <w:rsid w:val="007F5F8A"/>
    <w:rsid w:val="00801DA4"/>
    <w:rsid w:val="00826CA1"/>
    <w:rsid w:val="00835B7F"/>
    <w:rsid w:val="00855E3A"/>
    <w:rsid w:val="00882985"/>
    <w:rsid w:val="00922CB9"/>
    <w:rsid w:val="009350F7"/>
    <w:rsid w:val="00990787"/>
    <w:rsid w:val="009B526F"/>
    <w:rsid w:val="009C1AFD"/>
    <w:rsid w:val="009D4BFB"/>
    <w:rsid w:val="00A17F29"/>
    <w:rsid w:val="00A2224C"/>
    <w:rsid w:val="00A26421"/>
    <w:rsid w:val="00A4293B"/>
    <w:rsid w:val="00A557D6"/>
    <w:rsid w:val="00A83BD5"/>
    <w:rsid w:val="00A977DF"/>
    <w:rsid w:val="00AE29BC"/>
    <w:rsid w:val="00AE692A"/>
    <w:rsid w:val="00AE6A23"/>
    <w:rsid w:val="00B06CA5"/>
    <w:rsid w:val="00B13FCF"/>
    <w:rsid w:val="00B34174"/>
    <w:rsid w:val="00B41F61"/>
    <w:rsid w:val="00B55332"/>
    <w:rsid w:val="00B86E8C"/>
    <w:rsid w:val="00BD3405"/>
    <w:rsid w:val="00BE1A00"/>
    <w:rsid w:val="00C22CF0"/>
    <w:rsid w:val="00C30044"/>
    <w:rsid w:val="00C32A2D"/>
    <w:rsid w:val="00C56C72"/>
    <w:rsid w:val="00CA6457"/>
    <w:rsid w:val="00CC4442"/>
    <w:rsid w:val="00CC6E4D"/>
    <w:rsid w:val="00D17F2E"/>
    <w:rsid w:val="00D46194"/>
    <w:rsid w:val="00D90535"/>
    <w:rsid w:val="00DB1540"/>
    <w:rsid w:val="00DF1B97"/>
    <w:rsid w:val="00E01293"/>
    <w:rsid w:val="00E027D1"/>
    <w:rsid w:val="00E54125"/>
    <w:rsid w:val="00E769FE"/>
    <w:rsid w:val="00EA2CBE"/>
    <w:rsid w:val="00EE0C69"/>
    <w:rsid w:val="00EF3FFA"/>
    <w:rsid w:val="00F32FEE"/>
    <w:rsid w:val="00F53E69"/>
    <w:rsid w:val="00FC5837"/>
    <w:rsid w:val="00FF678C"/>
    <w:rsid w:val="024873E5"/>
    <w:rsid w:val="06063E67"/>
    <w:rsid w:val="0AB56CE2"/>
    <w:rsid w:val="0EB107EC"/>
    <w:rsid w:val="397F4FE8"/>
    <w:rsid w:val="57EB111D"/>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6"/>
    <w:unhideWhenUsed/>
    <w:qFormat/>
    <w:uiPriority w:val="99"/>
    <w:rPr>
      <w:rFonts w:ascii="宋体"/>
      <w:sz w:val="18"/>
      <w:szCs w:val="18"/>
    </w:rPr>
  </w:style>
  <w:style w:type="paragraph" w:styleId="12">
    <w:name w:val="Balloon Text"/>
    <w:basedOn w:val="1"/>
    <w:link w:val="47"/>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5"/>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4"/>
    <w:qFormat/>
    <w:uiPriority w:val="99"/>
    <w:rPr>
      <w:rFonts w:ascii="Calibri" w:hAnsi="Calibri" w:eastAsia="宋体"/>
      <w:kern w:val="2"/>
      <w:sz w:val="18"/>
      <w:szCs w:val="18"/>
    </w:rPr>
  </w:style>
  <w:style w:type="character" w:customStyle="1" w:styleId="45">
    <w:name w:val="页脚 Char"/>
    <w:basedOn w:val="17"/>
    <w:link w:val="13"/>
    <w:qFormat/>
    <w:uiPriority w:val="99"/>
    <w:rPr>
      <w:rFonts w:ascii="Calibri" w:hAnsi="Calibri" w:eastAsia="宋体"/>
      <w:kern w:val="2"/>
      <w:sz w:val="18"/>
      <w:szCs w:val="18"/>
    </w:rPr>
  </w:style>
  <w:style w:type="character" w:customStyle="1" w:styleId="46">
    <w:name w:val="文档结构图 Char"/>
    <w:basedOn w:val="17"/>
    <w:link w:val="11"/>
    <w:semiHidden/>
    <w:qFormat/>
    <w:uiPriority w:val="99"/>
    <w:rPr>
      <w:rFonts w:ascii="宋体" w:hAnsi="Times New Roman" w:eastAsia="宋体"/>
      <w:kern w:val="2"/>
      <w:sz w:val="18"/>
      <w:szCs w:val="18"/>
    </w:rPr>
  </w:style>
  <w:style w:type="character" w:customStyle="1" w:styleId="47">
    <w:name w:val="批注框文本 Char"/>
    <w:basedOn w:val="17"/>
    <w:link w:val="12"/>
    <w:semiHidden/>
    <w:qFormat/>
    <w:uiPriority w:val="99"/>
    <w:rPr>
      <w:rFonts w:ascii="Times New Roman" w:hAnsi="Times New Roman" w:eastAsia="宋体"/>
      <w:kern w:val="2"/>
      <w:sz w:val="18"/>
      <w:szCs w:val="18"/>
    </w:rPr>
  </w:style>
  <w:style w:type="paragraph" w:customStyle="1" w:styleId="48">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49">
    <w:name w:val="font21"/>
    <w:basedOn w:val="17"/>
    <w:qFormat/>
    <w:uiPriority w:val="0"/>
    <w:rPr>
      <w:rFonts w:hint="default" w:ascii="Times New Roman" w:hAnsi="Times New Roman" w:cs="Times New Roman"/>
      <w:color w:val="000000"/>
      <w:sz w:val="24"/>
      <w:szCs w:val="24"/>
      <w:u w:val="none"/>
    </w:rPr>
  </w:style>
  <w:style w:type="character" w:customStyle="1" w:styleId="50">
    <w:name w:val="font01"/>
    <w:basedOn w:val="17"/>
    <w:qFormat/>
    <w:uiPriority w:val="0"/>
    <w:rPr>
      <w:rFonts w:hint="eastAsia" w:ascii="宋体" w:hAnsi="宋体" w:eastAsia="宋体" w:cs="宋体"/>
      <w:color w:val="000000"/>
      <w:sz w:val="24"/>
      <w:szCs w:val="24"/>
      <w:u w:val="none"/>
    </w:rPr>
  </w:style>
  <w:style w:type="character" w:customStyle="1" w:styleId="51">
    <w:name w:val="font11"/>
    <w:basedOn w:val="17"/>
    <w:qFormat/>
    <w:uiPriority w:val="0"/>
    <w:rPr>
      <w:rFonts w:hint="eastAsia" w:ascii="宋体" w:hAnsi="宋体" w:eastAsia="宋体" w:cs="宋体"/>
      <w:color w:val="000000"/>
      <w:sz w:val="16"/>
      <w:szCs w:val="16"/>
      <w:u w:val="none"/>
    </w:rPr>
  </w:style>
  <w:style w:type="paragraph" w:customStyle="1" w:styleId="5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874FBC-1E6E-4ECF-9F0B-9119151B618B}">
  <ds:schemaRefs/>
</ds:datastoreItem>
</file>

<file path=docProps/app.xml><?xml version="1.0" encoding="utf-8"?>
<Properties xmlns="http://schemas.openxmlformats.org/officeDocument/2006/extended-properties" xmlns:vt="http://schemas.openxmlformats.org/officeDocument/2006/docPropsVTypes">
  <Template>Normal</Template>
  <Pages>6</Pages>
  <Words>299</Words>
  <Characters>1710</Characters>
  <Lines>14</Lines>
  <Paragraphs>4</Paragraphs>
  <TotalTime>0</TotalTime>
  <ScaleCrop>false</ScaleCrop>
  <LinksUpToDate>false</LinksUpToDate>
  <CharactersWithSpaces>2005</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2019-09-19T12:07:56Z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