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</w:pPr>
      <w:r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  <w:t>新疆财政支出绩效自评报告</w:t>
      </w: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rPr>
          <w:rFonts w:eastAsiaTheme="minorEastAsia"/>
          <w:kern w:val="0"/>
          <w:sz w:val="30"/>
          <w:szCs w:val="30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28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自然灾害灾后重建补助项目</w:t>
      </w:r>
    </w:p>
    <w:p>
      <w:pPr>
        <w:pStyle w:val="48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塔什库尔干县农林局</w:t>
      </w:r>
    </w:p>
    <w:p>
      <w:pPr>
        <w:pStyle w:val="48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塔什库尔干县农林局</w:t>
      </w:r>
    </w:p>
    <w:p>
      <w:pPr>
        <w:pStyle w:val="48"/>
        <w:spacing w:line="700" w:lineRule="exact"/>
        <w:ind w:firstLine="720" w:firstLineChars="200"/>
        <w:jc w:val="left"/>
        <w:rPr>
          <w:rFonts w:hint="eastAsia" w:eastAsia="仿宋_GB2312"/>
          <w:kern w:val="0"/>
          <w:sz w:val="36"/>
          <w:szCs w:val="36"/>
          <w:lang w:val="en-US" w:eastAsia="zh-CN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阿吉拜克</w:t>
      </w: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填报时间：201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12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15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日</w:t>
      </w:r>
    </w:p>
    <w:p>
      <w:pPr>
        <w:pStyle w:val="48"/>
        <w:spacing w:line="700" w:lineRule="exact"/>
        <w:ind w:firstLine="624" w:firstLineChars="200"/>
        <w:jc w:val="lef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bookmarkStart w:id="0" w:name="_Toc17817"/>
      <w:bookmarkStart w:id="1" w:name="_Toc258774801"/>
      <w:r>
        <w:rPr>
          <w:rFonts w:hint="eastAsia" w:ascii="仿宋" w:hAnsi="仿宋" w:eastAsia="仿宋"/>
          <w:bCs/>
          <w:spacing w:val="-4"/>
          <w:sz w:val="32"/>
          <w:szCs w:val="32"/>
        </w:rPr>
        <w:t>塔什库尔干县农林局于2000年8月由县农业局、林业局、水利局、农机局合并成立。林业工作机构设有林业公安派出所、森防站、国家重点公益林塔什库尔干县中心管护站、各乡（镇）场林业局。机构配有森林公安、森林站专职人员15人，护林人员35人，各乡（镇）场专职林业干事42人。</w:t>
      </w:r>
      <w:bookmarkEnd w:id="0"/>
      <w:bookmarkEnd w:id="1"/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塔什库尔干县“5</w:t>
      </w:r>
      <w:r>
        <w:rPr>
          <w:rFonts w:hint="eastAsia" w:ascii="宋体" w:hAnsi="宋体" w:cs="宋体"/>
          <w:bCs/>
          <w:spacing w:val="-4"/>
          <w:sz w:val="32"/>
          <w:szCs w:val="32"/>
        </w:rPr>
        <w:t>•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11”地震灾害恢复重建温室蔬菜大棚维修加固工程,用于对塔什库尔干乡、提孜那甫乡、塔合曼乡、柯克亚尔乡、班迪尔乡、达布达尔乡等6个乡因灾受损的100座温室蔬菜大棚进行维修加固。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本项目性质为改造维修温室大棚100座。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对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塔什库尔干乡、提孜那甫乡、塔合曼乡、柯克亚尔乡、班迪尔乡、达布达尔乡等6个乡因灾受损的100座温室蔬菜大棚进行维修加固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增加农民收入手段，保证农民收入来源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本项目总资金50万元，全部用于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塔什库尔干县“5</w:t>
      </w:r>
      <w:r>
        <w:rPr>
          <w:rFonts w:hint="eastAsia" w:ascii="宋体" w:hAnsi="宋体" w:cs="宋体"/>
          <w:bCs/>
          <w:spacing w:val="-4"/>
          <w:sz w:val="32"/>
          <w:szCs w:val="32"/>
        </w:rPr>
        <w:t>•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11”地震灾害恢复重建温室蔬菜大棚维修加固工程,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主要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对塔什库尔干乡、提孜那甫乡、塔合曼乡、柯克亚尔乡、班迪尔乡、达布达尔乡等6个乡因灾受损的100座温室蔬菜大棚进行维修加固。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本项目实际支付资金50万元，预算执行率100</w:t>
      </w:r>
      <w:r>
        <w:rPr>
          <w:rFonts w:ascii="仿宋" w:hAnsi="仿宋" w:eastAsia="仿宋"/>
          <w:bCs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，项目资金主要用于支付退耕还林补贴费用50万元。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此项目资金根据财政统一安排，实施国库集中支付，严格按照财政资金审批程序实施执行。本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该项目通过直接发包方式实施，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预算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50万元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维修加固100做温室大棚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。为保证项目质量和成本控制，项目实施完成后，由本项目相关人员于2018年10月1日完成检查验收，检查验收合格后按合同规定支付款项。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实施过程中，按照实施方案保障项目的顺利实施。项目的实施遵守相关法律法规和业务管理规定，项目资料齐全并及时归档。不定期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11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11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数量指标：温室蔬菜大棚维修加固数量100座，覆盖乡数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6个。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质量指标：工程验收合格率达到100%。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时效指标：开工时间2018年7月，竣工时间2018年9月，验收时间2018年10月。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成本指标：温室大棚维修成本0.5万元/座。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经济效益：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带动增加农牧民户年收入0.0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5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万元／户。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社会效益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：受益农村人口数量500人。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效益性：保障农牧民吃鲜菜。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不存在未完成情况</w:t>
      </w:r>
      <w:r>
        <w:rPr>
          <w:rFonts w:ascii="仿宋" w:hAnsi="仿宋" w:eastAsia="仿宋"/>
          <w:spacing w:val="-4"/>
          <w:sz w:val="32"/>
          <w:szCs w:val="32"/>
        </w:rPr>
        <w:t>:</w:t>
      </w:r>
      <w:r>
        <w:rPr>
          <w:rFonts w:hint="eastAsia" w:ascii="仿宋" w:hAnsi="仿宋" w:eastAsia="仿宋"/>
          <w:spacing w:val="-4"/>
          <w:sz w:val="32"/>
          <w:szCs w:val="32"/>
        </w:rPr>
        <w:t>2018年本项目绩效目标全部达成，不存在未完成原因分析。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608" w:leftChars="0" w:firstLine="0" w:firstLineChars="0"/>
        <w:outlineLvl w:val="0"/>
        <w:rPr>
          <w:rFonts w:hint="eastAsia" w:ascii="仿宋" w:hAnsi="仿宋" w:eastAsia="仿宋"/>
          <w:b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  <w:lang w:val="en-US" w:eastAsia="zh-CN"/>
        </w:rPr>
        <w:t>项目取得的成效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24" w:firstLineChars="200"/>
        <w:outlineLvl w:val="0"/>
        <w:rPr>
          <w:rFonts w:hint="default" w:ascii="仿宋" w:hAnsi="仿宋" w:eastAsia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塔什库尔干县土地面积大，耕种面积少，县内居民的种植业很难发展，所以建设温室大棚来提高土地的生产能力，对于受灾温室大棚，进行维修巩固，保证了受灾地区居民的新鲜蔬菜产出食用。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及时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看护灾后维护巩固的温室大棚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，保障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温室大棚能够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长期使用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发挥最初建设大棚的作用，达到建设大棚的初衷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无其他说明内容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</w:t>
      </w:r>
      <w:r>
        <w:rPr>
          <w:rFonts w:ascii="仿宋" w:hAnsi="仿宋" w:eastAsia="仿宋"/>
          <w:bCs/>
          <w:spacing w:val="-4"/>
          <w:sz w:val="32"/>
          <w:szCs w:val="32"/>
        </w:rPr>
        <w:t>单位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温室大棚加固维修</w:t>
      </w:r>
      <w:r>
        <w:rPr>
          <w:rFonts w:ascii="仿宋" w:hAnsi="仿宋" w:eastAsia="仿宋"/>
          <w:bCs/>
          <w:spacing w:val="-4"/>
          <w:sz w:val="32"/>
          <w:szCs w:val="32"/>
        </w:rPr>
        <w:t>项目在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2018</w:t>
      </w:r>
      <w:r>
        <w:rPr>
          <w:rFonts w:ascii="仿宋" w:hAnsi="仿宋" w:eastAsia="仿宋"/>
          <w:bCs/>
          <w:spacing w:val="-4"/>
          <w:sz w:val="32"/>
          <w:szCs w:val="32"/>
        </w:rPr>
        <w:t>年度已经全部实施完成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评价小组设定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项目</w:t>
      </w:r>
      <w:r>
        <w:rPr>
          <w:rFonts w:ascii="仿宋" w:hAnsi="仿宋" w:eastAsia="仿宋"/>
          <w:bCs/>
          <w:spacing w:val="-4"/>
          <w:sz w:val="32"/>
          <w:szCs w:val="32"/>
        </w:rPr>
        <w:t>绩效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目标</w:t>
      </w:r>
      <w:bookmarkStart w:id="2" w:name="_GoBack"/>
      <w:bookmarkEnd w:id="2"/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全部完成</w:t>
      </w:r>
      <w:r>
        <w:rPr>
          <w:rFonts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974774"/>
      <w:docPartObj>
        <w:docPartGallery w:val="autotext"/>
      </w:docPartObj>
    </w:sdtPr>
    <w:sdtContent>
      <w:p>
        <w:pPr>
          <w:pStyle w:val="1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28F239"/>
    <w:multiLevelType w:val="singleLevel"/>
    <w:tmpl w:val="9C28F239"/>
    <w:lvl w:ilvl="0" w:tentative="0">
      <w:start w:val="3"/>
      <w:numFmt w:val="chineseCounting"/>
      <w:suff w:val="nothing"/>
      <w:lvlText w:val="（%1）"/>
      <w:lvlJc w:val="left"/>
      <w:pPr>
        <w:ind w:left="608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06D60"/>
    <w:rsid w:val="0002740E"/>
    <w:rsid w:val="000914FE"/>
    <w:rsid w:val="0012208E"/>
    <w:rsid w:val="00135256"/>
    <w:rsid w:val="001A4E1F"/>
    <w:rsid w:val="001A57B9"/>
    <w:rsid w:val="001C3847"/>
    <w:rsid w:val="001D78D4"/>
    <w:rsid w:val="001F3031"/>
    <w:rsid w:val="00210A26"/>
    <w:rsid w:val="00245C0A"/>
    <w:rsid w:val="002946A1"/>
    <w:rsid w:val="002A2532"/>
    <w:rsid w:val="002A2D76"/>
    <w:rsid w:val="002E49C3"/>
    <w:rsid w:val="00331532"/>
    <w:rsid w:val="00365250"/>
    <w:rsid w:val="00365DE0"/>
    <w:rsid w:val="0036624C"/>
    <w:rsid w:val="0037529F"/>
    <w:rsid w:val="00385849"/>
    <w:rsid w:val="003D077A"/>
    <w:rsid w:val="003F1A98"/>
    <w:rsid w:val="0050167F"/>
    <w:rsid w:val="00514506"/>
    <w:rsid w:val="005162F1"/>
    <w:rsid w:val="00516E80"/>
    <w:rsid w:val="00535153"/>
    <w:rsid w:val="00575CFE"/>
    <w:rsid w:val="00583AFC"/>
    <w:rsid w:val="0058783E"/>
    <w:rsid w:val="00592D09"/>
    <w:rsid w:val="00675D58"/>
    <w:rsid w:val="00686BD2"/>
    <w:rsid w:val="006F2E6D"/>
    <w:rsid w:val="007218B8"/>
    <w:rsid w:val="00733F70"/>
    <w:rsid w:val="00755C6A"/>
    <w:rsid w:val="00785FDE"/>
    <w:rsid w:val="0079430A"/>
    <w:rsid w:val="007A0351"/>
    <w:rsid w:val="007A14BC"/>
    <w:rsid w:val="007C1025"/>
    <w:rsid w:val="007E6845"/>
    <w:rsid w:val="007F5F8A"/>
    <w:rsid w:val="00826CA1"/>
    <w:rsid w:val="00835B7F"/>
    <w:rsid w:val="00855E3A"/>
    <w:rsid w:val="00880913"/>
    <w:rsid w:val="00882985"/>
    <w:rsid w:val="00884329"/>
    <w:rsid w:val="00922CB9"/>
    <w:rsid w:val="009350F7"/>
    <w:rsid w:val="00943AD3"/>
    <w:rsid w:val="009746A0"/>
    <w:rsid w:val="009B526F"/>
    <w:rsid w:val="009C1AFD"/>
    <w:rsid w:val="009D4BFB"/>
    <w:rsid w:val="00A2095E"/>
    <w:rsid w:val="00A26421"/>
    <w:rsid w:val="00A37C05"/>
    <w:rsid w:val="00A4293B"/>
    <w:rsid w:val="00A6641D"/>
    <w:rsid w:val="00A83BD5"/>
    <w:rsid w:val="00A977DF"/>
    <w:rsid w:val="00AA0199"/>
    <w:rsid w:val="00AD5A5C"/>
    <w:rsid w:val="00AE6A23"/>
    <w:rsid w:val="00B06CA5"/>
    <w:rsid w:val="00B13FCF"/>
    <w:rsid w:val="00B41F61"/>
    <w:rsid w:val="00B43709"/>
    <w:rsid w:val="00B55332"/>
    <w:rsid w:val="00B86E8C"/>
    <w:rsid w:val="00BE1A00"/>
    <w:rsid w:val="00C22CF0"/>
    <w:rsid w:val="00C544CF"/>
    <w:rsid w:val="00C56C72"/>
    <w:rsid w:val="00C577C7"/>
    <w:rsid w:val="00C61DF6"/>
    <w:rsid w:val="00C869EF"/>
    <w:rsid w:val="00CA6457"/>
    <w:rsid w:val="00CC4442"/>
    <w:rsid w:val="00CC4B98"/>
    <w:rsid w:val="00CC6E4D"/>
    <w:rsid w:val="00D114CB"/>
    <w:rsid w:val="00D17F2E"/>
    <w:rsid w:val="00D46194"/>
    <w:rsid w:val="00DA2623"/>
    <w:rsid w:val="00E01293"/>
    <w:rsid w:val="00E027D1"/>
    <w:rsid w:val="00E769FE"/>
    <w:rsid w:val="00EA2AEF"/>
    <w:rsid w:val="00EA2CBE"/>
    <w:rsid w:val="00EF3FFA"/>
    <w:rsid w:val="00F218C4"/>
    <w:rsid w:val="00F25628"/>
    <w:rsid w:val="00F32FEE"/>
    <w:rsid w:val="00F53E69"/>
    <w:rsid w:val="00FC47D3"/>
    <w:rsid w:val="023D18B1"/>
    <w:rsid w:val="1336109A"/>
    <w:rsid w:val="23D84DAC"/>
    <w:rsid w:val="36685322"/>
    <w:rsid w:val="45017693"/>
    <w:rsid w:val="4E444266"/>
    <w:rsid w:val="4F5758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8"/>
    <w:link w:val="12"/>
    <w:semiHidden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8">
    <w:name w:val="正文 A"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49">
    <w:name w:val="font01"/>
    <w:basedOn w:val="18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F82360-D543-4435-80E4-E3DB0B60F0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198</Words>
  <Characters>1134</Characters>
  <Lines>9</Lines>
  <Paragraphs>2</Paragraphs>
  <TotalTime>0</TotalTime>
  <ScaleCrop>false</ScaleCrop>
  <LinksUpToDate>false</LinksUpToDate>
  <CharactersWithSpaces>1330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2019-01-16T05:57:00Z</dcterms:created>
  <dc:creator>赵 恺（预算处）</dc:creator>
  <cp:lastModifiedBy>lenovo</cp:lastModifiedBy>
  <cp:lastPrinted>2018-12-17T10:15:00Z</cp:lastPrinted>
  <dcterms:modified xsi:type="dcterms:W3CDTF">2019-09-19T13:29:16Z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